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FB1" w:rsidRPr="00DB2FB1" w:rsidRDefault="00DB2FB1" w:rsidP="00DB2FB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Serock: Bieżące utrzymanie terenów przyległych do Zalewu Zegrzyńskiego oraz szlaków dydaktycznych krajoznawczo-turystycznych w 2011 roku.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Numer ogłoszenia: 296895 - 2010; data zamieszczenia: 21.10.2010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OGŁOSZENIE O ZAMÓWIENIU - usługi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Zamieszczanie ogłoszenia: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obowiązkowe.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Ogłoszenie dotyczy: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zamówienia publicznego.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I: ZAMAWIAJĄCY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I. 1) NAZWA I ADRES: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Miejsko-Gminny Zakład Gospodarki Komunalnej , ul. Nasielska 21, 05-140 Serock, woj. mazowieckie, tel. 22 782 75 73, faks 22 782 75 73.</w:t>
      </w:r>
    </w:p>
    <w:p w:rsidR="00DB2FB1" w:rsidRPr="00DB2FB1" w:rsidRDefault="00DB2FB1" w:rsidP="00DB2FB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Adres strony internetowej zamawiającego: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www.serock.pl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I. 2) RODZAJ ZAMAWIAJĄCEGO: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Administracja samorządowa.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II: PRZEDMIOT ZAMÓWIENIA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II.1) OKREŚLENIE PRZEDMIOTU ZAMÓWIENIA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II.1.1) Nazwa nadana zamówieniu przez zamawiającego: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Bieżące utrzymanie terenów przyległych do Zalewu Zegrzyńskiego oraz szlaków dydaktycznych krajoznawczo-turystycznych w 2011 roku..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II.1.2) Rodzaj zamówienia: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usługi.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II.1.3) Określenie przedmiotu oraz wielkości lub zakresu zamówienia: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Zakres przedmiotu zamówienia obejmuje: 1) Sprzątanie wybrzeży: - w obrębie mostu i drogi wojewódzkiej nr 632 w Dębem (od ronda do mostu) oraz wzdłuż Narwi do granicy z gminą Pomiechówek, - wzdłuż Zalewu Zegrzyńskiego, na odcinku od ul. Portowej w Izbicy do ostatniej działki znajdującej się na tyłach poligonu w Skubiance, - w obrębie mostu, drogi krajowej nr 61, grobelki oraz wzdłuż Zalewu Zegrzyńskiego, oczka wodnego, parkingu oraz na wysokości osiedla mieszkaniowego w Zegrzu Północnym, gm. Serock, do Ośrodka Sportów Wodnych Polonez, - na ul. Szaniawskiego (od kiosku do Ośrodka PTTK), w obrębie Wąwozu Szaniawskiego w Jadwisinie oraz nabrzeże Zalewu Zegrzyńskiego tj. od Ośrodka DOLOMIT w Jadwisinie do ulicy Rybaki w Serocku, - nadbrzeże od ul. Retmańskiej w Serocku do ul. Na Skarpie w Wierzbicy, - w obrębie mostu w miejscowości Wierzbica oraz wałów przeciwpowodziowych na odcinku od mostu w Wierzbicy przez Łachę, do granicy gminy w Gąsiorowie, - w miejscowościach: Kania Polska, Kania Nowa, </w:t>
      </w:r>
      <w:proofErr w:type="spellStart"/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Cupel</w:t>
      </w:r>
      <w:proofErr w:type="spellEnd"/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gm. Serock na odcinku od przepompowni w Kani Polskiej do przepompowni w miejscowości </w:t>
      </w:r>
      <w:proofErr w:type="spellStart"/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Cupel</w:t>
      </w:r>
      <w:proofErr w:type="spellEnd"/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- w miejscowościach: </w:t>
      </w:r>
      <w:proofErr w:type="spellStart"/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Cupel</w:t>
      </w:r>
      <w:proofErr w:type="spellEnd"/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Łacha, gm. Serock w obrębie wałów przeciwpowodziowych na odcinku od przepompowni w </w:t>
      </w:r>
      <w:proofErr w:type="spellStart"/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Cuplu</w:t>
      </w:r>
      <w:proofErr w:type="spellEnd"/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,dzikiej plaży, w Łasze. Uwaga: 1. Sprzątanie wybrzeży odbywać się będzie 2 razy w tygodniu w miesiącach: maj, czerwiec, lipiec i sierpień, a w pozostałych miesiącach 1 raz w tygodniu 2. Sprzątanie obejmuje zbiórkę śmieci i zanieczyszczeń pływających przy brzegu Zalewu Zegrzyńskiego, rzeki Narwi i Bugu oraz tereny rozciągające się od brzegu do ogrodzeń posesji, a w przypadku ich braku do wierzchołka skarpy lub innych barier występujących w terenie. 3. Tereny przeznaczone do sprzątania zostały oznaczone na mapie stanowiącej załącznik nr 1 do SIWZ, kolorem pomarańczowym. 2) Sprzątanie szlaków dydaktycznych krajoznawczo-turystycznych: - szlak turystyczny pułtuski - czarny od początku kompleksu leśnego w Izbicy liniami leśnymi do Gut do drogi powiatowej nr 1801W w Zabłociu, - szlak turystyczny serocki - żółty od kiosku w Jadwisinie przez Jadwisin do Borowej Góry, przez Dosin, do drogi krajowej nr 61 w Zegrzu oraz początku kompleksu leśnego w Jachrance przez Wolę Smolaną do drogi wojewódzkiej 622, następnie Marynino, ul. Moczydło w Serocku do drogi krajowej 61 w Wierzbicy, - szlak turystyczny wschodni - niebieski od mostu w Łasze do przepompowni w </w:t>
      </w:r>
      <w:proofErr w:type="spellStart"/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Cuplu</w:t>
      </w:r>
      <w:proofErr w:type="spellEnd"/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następnie do przepompowni w Kani Polskiej, drogi krajowej nr 62, dalej do Gąsiorowa, w Łasze, ul. Mazowiecką do początku mostu. Uwaga: 1. Sprzątanie szlaków odbywać się będzie 1 raz w miesiącu. 2. Sprzątanie obejmuje zbiórkę zanieczyszczeń znajdujących się w granicach ścieżek rowerowych (chodnik, droga, wał itp.) oraz w obrębie terenów przylegających do szlaków, na które podróżujący wyrzucili swoje odpady. 3. Tereny przeznaczone do sprzątania zostały oznaczone na mapie stanowiącej załącznik nr 1 do SIWZ, kolorem zielonym. 3) Bieżące utrzymanie ścieżki pieszo-rowerowej Wierzbica- Serock- Jadwisin: - opróżnianie (co najmniej 2 razy w tygodniu) 19 koszy znajdujących się na terenie w/w ścieżki, - pielęgnacja zieleni (przycinanie wchodzących w 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światło ścieżki gałęzi drzew, krzewów, usuwanie przeszkód w postaci wykrotów i wiatrołomów), - grabienie i zbieranie liści z terenu ścieżki na szerokości pomiędzy pasami zieleni lub ogrodzeniami, balustradami, hangarami itp., a w otwartym terenie nie mniej niż 3 m. Uwaga: - grabienie liści należy przeprowadzić 2 razy w roku (wiosną i jesienią). 4) Bieżące utrzymanie małej architektury na ścieżce pieszo-rowerowej Wierzbica- Serock- Jadwisin: - naprawa lub uzupełnianie zniszczonych zadaszeń wypoczynkowych, stolików, ławek, palisad i balustrad drewnianych, koszy na odpady, barierek metalowych itp. (oprócz oznakowania). 5) Bieżące utrzymanie czystości terenów w Zegrzu. - ul. </w:t>
      </w:r>
      <w:proofErr w:type="spellStart"/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Juzistek</w:t>
      </w:r>
      <w:proofErr w:type="spellEnd"/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ul. prof. Groszkowskiego Janusza - ul. </w:t>
      </w:r>
      <w:proofErr w:type="spellStart"/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płk</w:t>
      </w:r>
      <w:proofErr w:type="spellEnd"/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Drewnowskiego Kazimierza - ul. Pułku Radio (łącznie z terenem wokół bunkra i parkiem jordanowskim) - przystanków komunikacji publicznej przy ul. Warszawskiej i w/w ulicach - ul. Oficerska - skwer na osiedlu przy ul. Pułku Radio W zakres prac wchodzić będzie: - zbieranie śmieci z w/w terenów 2 razy w tygodniu - opróżnianie koszy znajdujących się przy </w:t>
      </w:r>
      <w:proofErr w:type="spellStart"/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ww</w:t>
      </w:r>
      <w:proofErr w:type="spellEnd"/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terenach - zamiatanie terenu przyległego do przystanków w obrębie 3 m od wiaty przystankowej W trakcie realizacji zamówienia oraz podczas odbioru zadania, do obowiązków wykonawcy należeć będzie: - ponoszenie kosztów utylizacji odpadów na składowiskach odpadów oraz posiadanie i okazywanie na każde żądanie pracowników Zamawiającego rachunków i dokumentów potwierdzających ich przekazanie, - postępowanie zgodnie z przepisami ustawy o utrzymaniu porządku i czystości w gminach, o odpadach oraz o ochronie przyrody - postępowanie zgodnie ze sztuką ogrodniczą, przestrzegając przepisów BHP, </w:t>
      </w:r>
      <w:proofErr w:type="spellStart"/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p.poż</w:t>
      </w:r>
      <w:proofErr w:type="spellEnd"/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. i sanitarnych. - zapewnienie podczas wykonywania przedmiotu umowy odpowiedniego sprzętu i materiałów do wykonania przedmiotu umowy.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II.1.4) Czy przewiduje się udzielenie zamówień uzupełniających: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nie.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II.1.5) Wspólny Słownik Zamówień (CPV):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90.91.00.00-9, 90.61.00.00-6, 90.68.00.00-7.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II.1.6) Czy dopuszcza się złożenie oferty częściowej: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nie.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II.1.7) Czy dopuszcza się złożenie oferty wariantowej: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nie.</w:t>
      </w:r>
    </w:p>
    <w:p w:rsidR="00DB2FB1" w:rsidRPr="00DB2FB1" w:rsidRDefault="00DB2FB1" w:rsidP="00DB2FB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II.2) CZAS TRWANIA ZAMÓWIENIA LUB TERMIN WYKONANIA: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Zakończenie: 31.12.2011.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III: INFORMACJE O CHARAKTERZE PRAWNYM, EKONOMICZNYM, FINANSOWYM I TECHNICZNYM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III.2) ZALICZKI</w:t>
      </w:r>
    </w:p>
    <w:p w:rsidR="00DB2FB1" w:rsidRPr="00DB2FB1" w:rsidRDefault="00DB2FB1" w:rsidP="00DB2FB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Czy przewiduje się udzielenie zaliczek na poczet wykonania zamówienia: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DB2FB1" w:rsidRPr="00DB2FB1" w:rsidRDefault="00DB2FB1" w:rsidP="00DB2FB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DB2FB1" w:rsidRPr="00DB2FB1" w:rsidRDefault="00DB2FB1" w:rsidP="00DB2FB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Opis sposobu dokonywania oceny spełniania tego warunku</w:t>
      </w:r>
    </w:p>
    <w:p w:rsidR="00DB2FB1" w:rsidRPr="00DB2FB1" w:rsidRDefault="00DB2FB1" w:rsidP="00DB2FB1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sprawdzi czy oferent przedstawił kopię aktualnego zezwolenia Burmistrza Miasta i Gminy Serock na prowadzenie działalności w zakresie odbierania odpadów komunalnych od właścicieli nieruchomości oraz zezwolenia właściwego Starosty na transport odpadów. W przypadku, gdy Wykonawca nie posiada zezwolenia na transport dopuszcza się współpracę z innym podmiotem posiadającym stosowne zezwolenie na transport odpadów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DB2FB1" w:rsidRPr="00DB2FB1" w:rsidRDefault="00DB2FB1" w:rsidP="00DB2FB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>III.4.1) W zakresie wykazania spełniania przez wykonawcę warunków, o których mowa w art. 22 ust. 1 ustawy, oprócz oświadczenia o spełnieniu warunków udziału w postępowaniu, należy przedłożyć:</w:t>
      </w:r>
    </w:p>
    <w:p w:rsidR="00DB2FB1" w:rsidRPr="00DB2FB1" w:rsidRDefault="00DB2FB1" w:rsidP="00DB2FB1">
      <w:pPr>
        <w:numPr>
          <w:ilvl w:val="1"/>
          <w:numId w:val="4"/>
        </w:numPr>
        <w:spacing w:before="100" w:beforeAutospacing="1" w:after="90" w:line="240" w:lineRule="auto"/>
        <w:ind w:right="15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koncesję, zezwolenie lub licencję</w:t>
      </w:r>
    </w:p>
    <w:p w:rsidR="00DB2FB1" w:rsidRPr="00DB2FB1" w:rsidRDefault="00DB2FB1" w:rsidP="00DB2FB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DB2FB1" w:rsidRPr="00DB2FB1" w:rsidRDefault="00DB2FB1" w:rsidP="00DB2FB1">
      <w:pPr>
        <w:numPr>
          <w:ilvl w:val="1"/>
          <w:numId w:val="4"/>
        </w:numPr>
        <w:spacing w:before="100" w:beforeAutospacing="1" w:after="90" w:line="240" w:lineRule="auto"/>
        <w:ind w:right="15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oświadczenie o braku podstaw do wykluczenia</w:t>
      </w:r>
    </w:p>
    <w:p w:rsidR="00DB2FB1" w:rsidRPr="00DB2FB1" w:rsidRDefault="00DB2FB1" w:rsidP="00DB2FB1">
      <w:pPr>
        <w:numPr>
          <w:ilvl w:val="1"/>
          <w:numId w:val="4"/>
        </w:numPr>
        <w:spacing w:before="100" w:beforeAutospacing="1" w:after="90" w:line="240" w:lineRule="auto"/>
        <w:ind w:right="15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aktualny odpis z właściwego rejestru, jeżeli odrębne przepisy wymagają wpisu do rejestru, w celu wykazania braku podstaw do wykluczenia w oparciu o art. 24 ust. 1 </w:t>
      </w:r>
      <w:proofErr w:type="spellStart"/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ofert, a w stosunku do osób fizycznych oświadczenie w zakresie art. 24 ust. 1 </w:t>
      </w:r>
      <w:proofErr w:type="spellStart"/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 ustawy</w:t>
      </w:r>
    </w:p>
    <w:p w:rsidR="00DB2FB1" w:rsidRPr="00DB2FB1" w:rsidRDefault="00DB2FB1" w:rsidP="00DB2FB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III.4.3) Dokumenty podmiotów zagranicznych</w:t>
      </w:r>
    </w:p>
    <w:p w:rsidR="00DB2FB1" w:rsidRPr="00DB2FB1" w:rsidRDefault="00DB2FB1" w:rsidP="00DB2FB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DB2FB1" w:rsidRPr="00DB2FB1" w:rsidRDefault="00DB2FB1" w:rsidP="00DB2FB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DB2FB1" w:rsidRPr="00DB2FB1" w:rsidRDefault="00DB2FB1" w:rsidP="00DB2FB1">
      <w:pPr>
        <w:numPr>
          <w:ilvl w:val="1"/>
          <w:numId w:val="4"/>
        </w:numPr>
        <w:spacing w:before="100" w:beforeAutospacing="1" w:after="90" w:line="240" w:lineRule="auto"/>
        <w:ind w:right="15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DB2FB1" w:rsidRPr="00DB2FB1" w:rsidRDefault="00DB2FB1" w:rsidP="00DB2FB1">
      <w:pPr>
        <w:numPr>
          <w:ilvl w:val="1"/>
          <w:numId w:val="4"/>
        </w:numPr>
        <w:spacing w:before="100" w:beforeAutospacing="1" w:after="90" w:line="240" w:lineRule="auto"/>
        <w:ind w:right="15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</w:t>
      </w:r>
    </w:p>
    <w:p w:rsidR="00DB2FB1" w:rsidRPr="00DB2FB1" w:rsidRDefault="00DB2FB1" w:rsidP="00DB2FB1">
      <w:pPr>
        <w:numPr>
          <w:ilvl w:val="0"/>
          <w:numId w:val="4"/>
        </w:numPr>
        <w:spacing w:before="100" w:beforeAutospacing="1" w:after="100" w:afterAutospacing="1" w:line="240" w:lineRule="auto"/>
        <w:ind w:right="15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III.4.3.2) zaświadczenie właściwego organu sądowego lub administracyjnego miejsca zamieszkania albo zamieszkania osoby, której dokumenty dotyczą, w zakresie określonym w art. 24 ust. 1 </w:t>
      </w:r>
      <w:proofErr w:type="spellStart"/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pkt</w:t>
      </w:r>
      <w:proofErr w:type="spellEnd"/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III.7) Czy ogranicza się możliwość ubiegania się o zamówienie publiczne tylko dla wykonawców, u których ponad 50 % pracowników stanowią osoby niepełnosprawne: 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SEKCJA IV: PROCEDURA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IV.1) TRYB UDZIELENIA ZAMÓWIENIA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IV.1.1) Tryb udzielenia zamówienia: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przetarg nieograniczony.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IV.2) KRYTERIA OCENY OFERT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IV.2.1) Kryteria oceny ofert: 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najniższa cena.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IV.2.2) Czy przeprowadzona będzie aukcja elektroniczna: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nie.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IV.3) ZMIANA UMOWY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Czy przewiduje się istotne zmiany postanowień zawartej umowy w stosunku do treści oferty, na podstawie której dokonano wyboru wykonawcy: 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>IV.4) INFORMACJE ADMINISTRACYJNE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IV.4.1)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www.serock.pl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Miejsko - Gminny Zakład Gospodarki Komunalnej w Serocku ul. Nasielska 21, 05-140 Serock..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03.11.2010 godzina 13:00, miejsce: Miejsko - Gminny Zakład Gospodarki Komunalnej w Serocku ul. Nasielska 21, 05-140 Serock, pokój nr 10, I piętro.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IV.4.5) Termin związania ofertą: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okres w dniach: 30 (od ostatecznego terminu składania ofert).</w:t>
      </w:r>
    </w:p>
    <w:p w:rsidR="00DB2FB1" w:rsidRPr="00DB2FB1" w:rsidRDefault="00DB2FB1" w:rsidP="00DB2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B2FB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DB2FB1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</w:p>
    <w:p w:rsidR="00CF208B" w:rsidRDefault="00CF208B"/>
    <w:sectPr w:rsidR="00CF208B" w:rsidSect="00CF20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5B6E"/>
    <w:multiLevelType w:val="multilevel"/>
    <w:tmpl w:val="8EC46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481EB7"/>
    <w:multiLevelType w:val="multilevel"/>
    <w:tmpl w:val="FAF2D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0F02FE"/>
    <w:multiLevelType w:val="multilevel"/>
    <w:tmpl w:val="128A8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0411FC"/>
    <w:multiLevelType w:val="multilevel"/>
    <w:tmpl w:val="48229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425"/>
  <w:characterSpacingControl w:val="doNotCompress"/>
  <w:compat/>
  <w:rsids>
    <w:rsidRoot w:val="00DB2FB1"/>
    <w:rsid w:val="000D2213"/>
    <w:rsid w:val="00375178"/>
    <w:rsid w:val="0050689D"/>
    <w:rsid w:val="00873668"/>
    <w:rsid w:val="00894C6E"/>
    <w:rsid w:val="009867B1"/>
    <w:rsid w:val="00CF208B"/>
    <w:rsid w:val="00DB2FB1"/>
    <w:rsid w:val="00DB3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20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DB2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B2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DB2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DB2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stify">
    <w:name w:val="justify"/>
    <w:basedOn w:val="Normalny"/>
    <w:rsid w:val="00DB2F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ld1">
    <w:name w:val="bold1"/>
    <w:basedOn w:val="Domylnaczcionkaakapitu"/>
    <w:rsid w:val="00DB2F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2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1606</Words>
  <Characters>9637</Characters>
  <Application>Microsoft Office Word</Application>
  <DocSecurity>0</DocSecurity>
  <Lines>80</Lines>
  <Paragraphs>22</Paragraphs>
  <ScaleCrop>false</ScaleCrop>
  <Company/>
  <LinksUpToDate>false</LinksUpToDate>
  <CharactersWithSpaces>11221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KZB Serock</dc:creator>
  <cp:keywords/>
  <dc:description/>
  <cp:lastModifiedBy>KZB Serock</cp:lastModifiedBy>
  <cp:revision>2</cp:revision>
  <dcterms:created xsi:type="dcterms:W3CDTF">2010-10-21T10:55:00Z</dcterms:created>
  <dcterms:modified xsi:type="dcterms:W3CDTF">2010-10-21T10:56:00Z</dcterms:modified>
</cp:coreProperties>
</file>