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62A" w:rsidRPr="00EF562A" w:rsidRDefault="00EF562A" w:rsidP="00EF562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Serock: Koszenie terenów zielonych na obszarze Miasta i Gminy Serock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ogłoszenia: 48377 - 2010; data zamieszczenia: 04.03.2010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OGŁOSZENIE O ZAMÓWIENIU - usługi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obowiązkowe.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zamówienia publicznego.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I: ZAMAWIAJĄCY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1) NAZWA I ADRES: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Miejsko-Gminny Zakład Gospodarki Komunalnej , ul. Nasielska 21, 05-140 Serock, woj. mazowieckie, tel. 22 782 75 73, faks 22 782 75 73.</w:t>
      </w:r>
    </w:p>
    <w:p w:rsidR="00EF562A" w:rsidRPr="00EF562A" w:rsidRDefault="00EF562A" w:rsidP="00EF56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 zamawiającego: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www.serock.pl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2) RODZAJ ZAMAWIAJĄCEGO: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Administracja samorządowa.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II: PRZEDMIOT ZAMÓWIENIA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II.1) OKREŚLENIE PRZEDMIOTU ZAMÓWIENIA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II.1.1) Nazwa nadana zamówieniu przez zamawiającego: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Koszenie terenów zielonych na obszarze Miasta i Gminy Serock.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II.1.2) Rodzaj zamówienia: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usługi.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Zakres przedmiotu zamówienia obejmuje: 1) Koszenie terenów zielonych przy ciągach pieszych i pieszo-rowerowych. 2) Koszenie skwerów i trawników ulicznych. 3) Koszenie placów zabaw. 4) Koszenie terenów zielonych przy przystankach autobusowych. 5) Koszenie skarp wałów. 6) </w:t>
      </w:r>
      <w:proofErr w:type="spellStart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Dokaszanie</w:t>
      </w:r>
      <w:proofErr w:type="spellEnd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 znakach, słupkach i barierkach drogowych, słupach, drzewach, krzewach, ogrodzeniach, elementach wyposażenia placów zabaw, itp. 7) Zmiatanie, zgrabianie i wywożenie skoszonej trawy z trawników, terenów zielonych, ulic, ciągów pieszych i pieszo-rowerowych. 8) Zbieranie i wywożenie odpadów i zanieczyszczeń ze skoszonych terenów. 9) Zabezpieczenie i oznakowanie terenu prowadzonych robót przed dostępem osób niepowołanych, zgodnie z obowiązującymi przepisami. 10) Ustala się następujący zakres koszenia: a) dla terenów zielonych przy ciągach pieszych i pieszo-rowerowych posiadających rowy odwadniające koszeniu podlegają obie skarpy rowu. b) dla terenów zielonych przy ciągach pieszych i pieszo-rowerowych o szerokim pasie zieleni przyjmuje się szerokość koszenia całej powierzchni np. od ciągu pieszego bądź pieszo-rowerowego do pobocza drogi lub od ciągu pieszego bądź pieszo-rowerowego do ogrodzenia, itp. 11) Czas wykonania całego zakresu prac (określonego w załączniku Nr 1 do umowy), licząc od dnia rozpoczęcia robót, nie może przekroczyć dla: a) trawników, placów zabaw i skarp wałów - 3 dni roboczych, b) ciągów pieszych i pieszo-rowerowych - 3 dni roboczych, 12) Zakres koszenia terenów zielonych jak również termin rozpoczęcia, każdorazowo określi Zamawiający w formie pisemnej. 13) Termin rozpoczęcia koszenia od momentu powiadomienia faksem lub telefonicznie Wykonawcy, nie może przekraczać 2 dni roboczych. 14) Obowiązkiem Wykonawcy jest przeprowadzenie prac zgodnie ze, sztuką ogrodniczą oraz zaleceniami Zamawiającego. 15) Planowana częstotliwość koszenia: a) tereny zielone przy ciągach pieszych i pieszo-rowerowych, przystanki autobusowe i skarpy wałów - 6 razy w czasie obowiązywania umowy, b) trawniki - 9 razy w czasie obowiązywania umowy, c) place zabaw- 6 razy w czasie obowiązywania umowy, d) stacje wodociągowe - 4 razy w czasie obowiązywania umowy. Uwaga: Podana częstotliwość koszenia jest orientacyjna i może ulec zmianie. Zamawiający zastrzega sobie również możliwość zmiany zakresu prac przewidzianych do wykonania..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II.1.5) Wspólny Słownik Zamówień (CPV):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77.31.41.00-5.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II.1.6) Czy dopuszcza się złożenie oferty częściowej: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II.1.7) Czy dopuszcza się złożenie oferty wariantowej: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EF562A" w:rsidRPr="00EF562A" w:rsidRDefault="00EF562A" w:rsidP="00EF56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II.2) CZAS TRWANIA ZAMÓWIENIA LUB TERMIN WYKONANIA: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Zakończenie: 31.12.2010.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III: INFORMACJE O CHARAKTERZE PRAWNYM, EKONOMICZNYM, FINANSOWYM I TECHNICZNYM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III.1) WADIUM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Informacja na temat wadium: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dotyczy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III.2) ZALICZKI</w:t>
      </w:r>
    </w:p>
    <w:p w:rsidR="00EF562A" w:rsidRPr="00EF562A" w:rsidRDefault="00EF562A" w:rsidP="00EF56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EF562A" w:rsidRPr="00EF562A" w:rsidRDefault="00EF562A" w:rsidP="00EF56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EF562A" w:rsidRPr="00EF562A" w:rsidRDefault="00EF562A" w:rsidP="00EF56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EF562A" w:rsidRPr="00EF562A" w:rsidRDefault="00EF562A" w:rsidP="00EF562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sprawdzenie - czy jest aktualny odpis z właściwego rejestru albo zaświadczenie o wpisie do ewidencji działalności gospodarczej, potwierdzające dopuszczenie do obrotu prawnego w zakresie objętym przedmiotem zamówienia oraz zawierającego nazwisko osoby (osób) uprawnionych do reprezentowania firmy, z datą wystawienia nie wcześniejszą niż 6 miesięcy przed upływem składania ofert.</w:t>
      </w:r>
    </w:p>
    <w:p w:rsidR="00EF562A" w:rsidRPr="00EF562A" w:rsidRDefault="00EF562A" w:rsidP="00EF56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III.3.2) Wiedza i doświadczenie</w:t>
      </w:r>
    </w:p>
    <w:p w:rsidR="00EF562A" w:rsidRPr="00EF562A" w:rsidRDefault="00EF562A" w:rsidP="00EF56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EF562A" w:rsidRPr="00EF562A" w:rsidRDefault="00EF562A" w:rsidP="00EF562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sprawdzenie czy oferent wykonał w ciągu ostatnich trzech lat (jeżeli firma istnieje krócej, to za cały okres jej istnienia) co najmniej 3 usługi, o wartości min. 30 tys. zł. (brutto) każda, odpowiadających swoim rodzajem do przedmiotu zamówienia, z podaniem ich wartości oraz daty i miejsca wykonania (zał. Nr 3 do SIWZ) oraz załączeniem dokumentów potwierdzających, że usługi te zostały wykonane z należytą starannością - referencje.</w:t>
      </w:r>
    </w:p>
    <w:p w:rsidR="00EF562A" w:rsidRPr="00EF562A" w:rsidRDefault="00EF562A" w:rsidP="00EF56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III.3.3) Potencjał techniczny</w:t>
      </w:r>
    </w:p>
    <w:p w:rsidR="00EF562A" w:rsidRPr="00EF562A" w:rsidRDefault="00EF562A" w:rsidP="00EF56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EF562A" w:rsidRPr="00EF562A" w:rsidRDefault="00EF562A" w:rsidP="00EF562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Sprawdzenie czy oferent dysponowanie następującym sprzętem - minimum: 20 kosiarek konsolowych (kosy spalinowe), 5 kosiarek spalinowych pchanych o szerokości koszenia min 50 cm, 5 kosiarek spalinowych samojezdnych o szerokości koszenia min. 90 cm, 3 dmuchawy ogrodowe</w:t>
      </w:r>
    </w:p>
    <w:p w:rsidR="00EF562A" w:rsidRPr="00EF562A" w:rsidRDefault="00EF562A" w:rsidP="00EF56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III.3.4) Osoby zdolne do wykonania zamówienia</w:t>
      </w:r>
    </w:p>
    <w:p w:rsidR="00EF562A" w:rsidRPr="00EF562A" w:rsidRDefault="00EF562A" w:rsidP="00EF56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EF562A" w:rsidRPr="00EF562A" w:rsidRDefault="00EF562A" w:rsidP="00EF562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Sprawdzenie oświadczenia oferenta</w:t>
      </w:r>
    </w:p>
    <w:p w:rsidR="00EF562A" w:rsidRPr="00EF562A" w:rsidRDefault="00EF562A" w:rsidP="00EF56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III.3.5) Sytuacja ekonomiczna i finansowa</w:t>
      </w:r>
    </w:p>
    <w:p w:rsidR="00EF562A" w:rsidRPr="00EF562A" w:rsidRDefault="00EF562A" w:rsidP="00EF56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EF562A" w:rsidRPr="00EF562A" w:rsidRDefault="00EF562A" w:rsidP="00EF562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Sprawdzenie oświadczenia oferenta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EF562A" w:rsidRPr="00EF562A" w:rsidRDefault="00EF562A" w:rsidP="00EF56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EF562A" w:rsidRPr="00EF562A" w:rsidRDefault="00EF562A" w:rsidP="00EF562A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EF562A" w:rsidRPr="00EF562A" w:rsidRDefault="00EF562A" w:rsidP="00EF562A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narządzi, wyposażenia zakładu i urządzeń technicznych dostępnych wykonawcy usług lub robót budowlanych w celu realizacji zamówienia wraz z informacją o podstawie dysponowania tymi zasobami</w:t>
      </w:r>
    </w:p>
    <w:p w:rsidR="00EF562A" w:rsidRPr="00EF562A" w:rsidRDefault="00EF562A" w:rsidP="00EF56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EF562A" w:rsidRPr="00EF562A" w:rsidRDefault="00EF562A" w:rsidP="00EF562A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braku podstaw do wykluczenia</w:t>
      </w:r>
    </w:p>
    <w:p w:rsidR="00EF562A" w:rsidRPr="00EF562A" w:rsidRDefault="00EF562A" w:rsidP="00EF562A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</w:t>
      </w:r>
    </w:p>
    <w:p w:rsidR="00EF562A" w:rsidRPr="00EF562A" w:rsidRDefault="00EF562A" w:rsidP="00EF56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III.4.3) Dokumenty podmiotów zagranicznych</w:t>
      </w:r>
    </w:p>
    <w:p w:rsidR="00EF562A" w:rsidRPr="00EF562A" w:rsidRDefault="00EF562A" w:rsidP="00EF56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EF562A" w:rsidRPr="00EF562A" w:rsidRDefault="00EF562A" w:rsidP="00EF56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EF562A" w:rsidRPr="00EF562A" w:rsidRDefault="00EF562A" w:rsidP="00EF562A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EF562A" w:rsidRPr="00EF562A" w:rsidRDefault="00EF562A" w:rsidP="00EF562A">
      <w:pPr>
        <w:numPr>
          <w:ilvl w:val="0"/>
          <w:numId w:val="4"/>
        </w:numPr>
        <w:spacing w:before="100" w:beforeAutospacing="1" w:after="100" w:afterAutospacing="1" w:line="240" w:lineRule="auto"/>
        <w:ind w:right="1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441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III.4.3.2)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zaświadczenie właściwego organu sądowego lub administracyjnego miejsca zamieszkania albo zamieszkania osoby, której dokumenty dotyczą, w zakresie określonym w art. 24 ust. 1 </w:t>
      </w:r>
      <w:proofErr w:type="spellStart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III.6) INNE DOKUMENTY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Inne dokumenty niewymienione w </w:t>
      </w:r>
      <w:proofErr w:type="spellStart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III.4) albo w </w:t>
      </w:r>
      <w:proofErr w:type="spellStart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III.5)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oferenta o zapoznaniu się z terenem robót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 xml:space="preserve">III.7) Czy ogranicza się możliwość ubiegania się o zamówienie publiczne tylko dla wykonawców, u których ponad 50 % pracowników stanowią osoby niepełnosprawne: 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IV: PROCEDURA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IV.1) TRYB UDZIELENIA ZAMÓWIENIA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IV.1.1) Tryb udzielenia zamówienia: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przetarg nieograniczony.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IV.2) KRYTERIA OCENY OFERT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najniższa cena.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 Czy przeprowadzona będzie aukcja elektroniczna: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IV.3) ZMIANA UMOWY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IV.4) INFORMACJE ADMINISTRACYJNE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IV.4.1)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www.serock.pl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Miejsko - Gminny Zakład Gospodarki Komunalnej w Serocku ul. Nasielska 21, 05-140 Serock.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15.03.2010 godzina 14:00, miejsce: Miejsko - Gminny Zakład Gospodarki Komunalnej w Serocku ul. Nasielska 21, 05-140 Serock.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IV.4.5) Termin związania ofertą: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w dniach: 30 (od ostatecznego terminu składania ofert).</w:t>
      </w:r>
    </w:p>
    <w:p w:rsidR="00EF562A" w:rsidRPr="00EF562A" w:rsidRDefault="00EF562A" w:rsidP="00EF56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562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EF562A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CF208B" w:rsidRDefault="00CF208B"/>
    <w:sectPr w:rsidR="00CF208B" w:rsidSect="00CF2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22023"/>
    <w:multiLevelType w:val="multilevel"/>
    <w:tmpl w:val="C180D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111C86"/>
    <w:multiLevelType w:val="multilevel"/>
    <w:tmpl w:val="E522C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4E286B"/>
    <w:multiLevelType w:val="multilevel"/>
    <w:tmpl w:val="82DC9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8E06D7"/>
    <w:multiLevelType w:val="multilevel"/>
    <w:tmpl w:val="3B581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proofState w:spelling="clean"/>
  <w:defaultTabStop w:val="708"/>
  <w:hyphenationZone w:val="425"/>
  <w:characterSpacingControl w:val="doNotCompress"/>
  <w:compat/>
  <w:rsids>
    <w:rsidRoot w:val="00EF562A"/>
    <w:rsid w:val="006C556B"/>
    <w:rsid w:val="00710441"/>
    <w:rsid w:val="00CF208B"/>
    <w:rsid w:val="00EF5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0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EF5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F5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EF5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EF5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stify">
    <w:name w:val="justify"/>
    <w:basedOn w:val="Normalny"/>
    <w:rsid w:val="00EF5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1">
    <w:name w:val="bold1"/>
    <w:basedOn w:val="Domylnaczcionkaakapitu"/>
    <w:rsid w:val="00EF56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6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1457</Words>
  <Characters>8745</Characters>
  <Application>Microsoft Office Word</Application>
  <DocSecurity>0</DocSecurity>
  <Lines>72</Lines>
  <Paragraphs>20</Paragraphs>
  <ScaleCrop>false</ScaleCrop>
  <Company/>
  <LinksUpToDate>false</LinksUpToDate>
  <CharactersWithSpaces>10182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3</cp:revision>
  <dcterms:created xsi:type="dcterms:W3CDTF">2010-03-04T09:56:00Z</dcterms:created>
  <dcterms:modified xsi:type="dcterms:W3CDTF">2010-03-04T09:59:00Z</dcterms:modified>
</cp:coreProperties>
</file>